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ในการจัดการมูลฝอยทั่วไป อย่างน้อย 2 คน          1) 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อัตราค่าธรรมเนียมต่ออายุใบอนุญาตรับทำการกำจัดมูลฝอยทั่วไป ฉบับละไม่เกิน 7,500 บาทต่อปี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การขอต่ออายุใบอนุญาตประกอบกิจการรับทำการกำจัดมูลฝอยทั่วไป เทศบาลตำบลแม่ยม สมพงษ์ สำเนาคู่มือประชาชน 29/11/2017 15:35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