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หรือสำเนาสัญญาเช่าโดยมีผูัให้ความยินยอมเป็นผู้เช่า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หนังสือแต่งตั้งผู้รับผิดชอบดำเนินกิจการในประเทศไทย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ใบอนุญาตทำงานของผู้รับผิดชอบดำเนินกิจการในประเทศไทย (กรณีเป็นบุคคลต่างด้าว)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ใบอนุญาตประกอบธุรกิจของคนต่างด้าว หรือหนังสือรับรองการใช้สิทธิตามสนธิสัญญา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  เทศบาลตำลแม่ยม  สมพงษ์ สำเนาคู่มือประชาชน 09/11/2017 14:14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