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การขอใบอนุญาตประกอบกิจการรับทำการกำจัดมูลฝอยติดเชื้อ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ผู้ใดประสงค์ขอใบอนุญาตประกอบกิจการรับทำการกำจัดมูลฝอยติดเชื้อ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</w:t>
        <w:br/>
        <w:t xml:space="preserve"/>
        <w:br/>
        <w:t xml:space="preserve">  2. เงื่อนไขในการยื่นคำขอ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ด้านสุขลักษณะการกำจัดมูลฝอยติดเชื้อ และด้านคุณสมบัติของผู้ปฏิบัติงานถูกต้องตามหลักเกณฑ์</w:t>
        <w:br/>
        <w:t xml:space="preserve"/>
        <w:br/>
        <w:t xml:space="preserve">  .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ผู้ขอรับใบอนุญาตยื่นคำขอรับใบอนุญาตประกอบกิจการรับทำการกำจัดมูลฝอยติดเชื้อ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กฎหมายกำหนดภายใน 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แจ้งคำสั่งไม่ออกใบอนุญาตประกอบกิจการรับทำการกำจัดมูลฝอยติดเชื้อแก่ผู้ขออนุญาตทราบ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มูลฝอยติดเชื้อ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ในการจัดการมูลฝอยติดเชื้อ อย่างน้อย 2 คน          1) คุณสมบัติสำเร็จการศึกษาไม่ต่ำกว่าปริญญาตรีหรือเทียบเท่าในสาขาวิชาวิทยาศาสตร์ ในด้านสาธารณสุข สุขาภิบาล ชีววิทยา และวิทยาศาสตร์การแพทย์ ด้านใดด้านหนึ่ง         2)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ติดเชื้อผ่านการฝึกอบรมการป้องกันและระงับการแพร่เชื้อหรืออันตรายที่อาจเกิดจากมูลฝอยติดเชื้อ (ตามหลักสูตรและระยะเวลาตามที่กระทรวงสาธารณสุขกำหนดโดยประกาศในราชกิจจานุเบกษา)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ใบรับรองแพทย์หรือเอกสารแสดงการตรวจสุขภาพประจำปีของผู้ปฏิบัติงานในการกำจัดมูลฝอยติดเชื้อ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อัตราค่าธรรมเนียมใบอนุญาตรับทำการกำจัดมูลฝอยติดเชื้อ ฉบับละไม่เกิน 15,000 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การขอใบอนุญาตประกอบกิจการรับทำการกำจัดมูลฝอยติดเชื้อ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กฎกระทรวงว่าด้วยการกำจัดมูลฝอยติดเชื้อ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การขอใบอนุญาตประกอบกิจการรับทำการกำจัดมูลฝอยติดเชื้อ เทศบาลตำบลแม่ยม สมพงษ์ สำเนาคู่มือประชาชน 27/11/2017 09:41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