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ค่าธรรมเนียมใบอนุญาตจัดตั้งตลาดตามมาตรา ๓๔</w:t>
              <w:br/>
              <w:t xml:space="preserve">(ก) ใบอนุญาตจัดตั้งตลาดในอาคารหรือพื้นที่</w:t>
              <w:br/>
              <w:t xml:space="preserve">ที่มีจำนวนแผงค้าในตลาดไม่เกินหนึ่งร้อยแผง ฉบับละ 5,000 บาท</w:t>
              <w:br/>
              <w:t xml:space="preserve">(ข) ใบอนุญาตจัดตั้งตลาดในอาคารหรือพื้นที่</w:t>
              <w:br/>
              <w:t xml:space="preserve">ที่มีจำนวนแผงค้าในตลาดเกินกว่าหนึ่งร้อยแผง ฉบับละ 10,000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(ยังมิได้กำหนดข้อบัญญัติท้องถิ่น)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 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  เทศบาลตำบลแม่ยม  สมพงษ์  สำเนาคู่มือประชาชน 10/11/2017 11:39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