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การขอต่ออายุใบอนุญาตประกอบกิจการรับทำการเก็บ และขนสิ่งปฏิกูล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1. หลักเกณฑ์ วิธีการ</w:t>
        <w:br/>
        <w:t xml:space="preserve"/>
        <w:br/>
        <w:t xml:space="preserve"> ผู้ใดประสงค์ขอต่ออายุใบอนุญาตประกอบกิจการรับทำการเก็บ และขนสิ่งปฏิกูล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</w:t>
        <w:br/>
        <w:t xml:space="preserve"/>
        <w:br/>
        <w:t xml:space="preserve">  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7 วันนับแต่วันพิจารณาแล้วเสร็จ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</w:t>
              <w:br/>
              <w:t xml:space="preserve">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</w:t>
              <w:br/>
              <w:t xml:space="preserve">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การแจ้งคำสั่งออกใบอนุญาต/คำสั่งไม่อนุญาตให้ต่ออายุใบอนุญาต   </w:t>
              <w:br/>
              <w:t xml:space="preserve">    4.1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4.2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แจ้งคำสั่งไม่อนุญาตให้ต่ออายุใบอนุญาตประกอบกิจการรับทำการเก็บ และขนสิ่งปฏิกูล 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(กรณีมีคำสั่งอนุญาตต่ออายุใบอนุญาต)</w:t>
              <w:br/>
              <w:t xml:space="preserve">    แจ้งให้ผู้ขออนุญาตมาชำระค่าธรรมเนียมตามอัตราและระยะเวลาที่ท้องถิ่นกำหนด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    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 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     สิ่งปฏิกูล (ตามหลักเกณฑ์ที่ท้องถิ่นกำหนด)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(เอกสารและหลักฐานอื่นๆ ตามที่ราชการส่วนท้องถิ่นกำหนด)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อัตราค่าธรรมเนียมต่ออายุใบอนุญาตรับทำการเก็บ และขนสิ่งปฏิกูล ฉบับละไม่เกิน 5,000 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(ยังไม่กำหนดข้อบัญญัติท้องถิ่น)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แบบคำขอรับใบอนุญาต/ต่ออายุใบอนุญาต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(เอกสาร/แบบฟอร์ม เป็นไปตามข้อกำหนดของท้องถิ่น)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19.1ในกรณีที่เจ้าพนักงานท้องถิ่น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19.2 ในกรณีที่เจ้าพนักงานท้องถิ่นพิจารณายังไม่แล้วเสร็จภายในระยะเวลาตามข้อ 19.1 ให้แจ้งเป็นหนังสือให้ 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และขนสิ่งปฏิกูล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การสาธารณสุข พ.ศ. 2535 และที่แก้ไขเพิ่มเติม พ.ศ. 2550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และขนสิ่งปฏิกูล เทศบาลตำบลแม่ยม สมพงษ์ สำเนาคู่มือประชาชน 30/11/2017 13:46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