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 กรณีมาดำเนินการด้วยตนเอง ใช้บัตรประจำตัวฉบับจริงของผู้รับผิดชอบในการประกอบกิจการในประเทศ</w:t>
              <w:br/>
              <w:t xml:space="preserve">- กรณีมอบอำนาจให้จดทะเบียน ใช้สำเนาบัตรประจำตัวของผู้รับผิดชอบในการประกอบกิจการในประเทศ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 กรณีขอเปลี่ยนแปลงที่ตั้งสำนักงาน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 หนังสือให้ความยินยอมให้ใช้สถานที่ตั้งสำนักงานแห่งใหญ่ กรณีขอเปลี่ยนแปลงที่ตั้งสำนักงานแห่งใหญ่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 กรณีขอเปลี่ยนแปลงที่ตั้งสำนักงาน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แผนที่แสดงสถานที่ตั้งสำนักงานแห่งใหญ่และสถานที่สำคัญบริเวณใกล้เคียงโดยสังเขป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(กรณีขอเปลี่ยนแปลงที่ตั้งสำนักงานแห่งใหญ่)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หนังสือแต่งตั้งผู้รับผิดชอบดำเนินกิจการในประเทศ กรณีนิติบุคคลต่างประเทศขอเปลี่ยนแปลงผู้จัดการสาขาในประเทศไทย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15:12 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