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การขออนุญาตดัดแปลงอาคาร ตามมาตรา 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ผูใดจะดัดแปลงอาคารตองไดรับใบอนุญาตจากเจาพนักงานทองถิ่น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08:30 - 16:00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ยื่นความประสงค์ดัดแปลงอาคาร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ในพื้นที่ที่จะดำเนินการขออนุญาตดัดแปลงอาคาร)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ในพื้นที่ที่จะดำเนินการขออนุญาตดัดแปลงอาคาร)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ในพื้นที่ที่จะดำเนินการขออนุญาตดัดแปลงอาคาร)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  (อ.1) และแจ้งให้ผู้ขอมารับใบอนุญาตดัดแปลงอาคาร (น.1)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ในพื้นที่ที่จะดำเนินการขออนุญาตดัดแปลงอาคาร)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  (แบบ ข. 1)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                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การขออนุญาตดัดแปลงอาคาร ตามมาตรา 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การขออนุญาตดัดแปลงอาคาร ตามมาตรา 21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