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bmp" ContentType="image/bmp"/>
  <Default Extension="jpg" ContentType="image/jpeg"/>
  <Default Extension="jpeg" ContentType="image/jpeg"/>
  <Default Extension="jpe" ContentType="image/jpeg"/>
  <Default Extension="jfif" ContentType="image/jpeg"/>
  <Default Extension="gif" ContentType="image/gif"/>
  <Default Extension="tif" ContentType="image/tiff"/>
  <Default Extension="tiff" ContentType="image/tiff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การรับชำระภาษีบำรุงท้องที่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</w:rPr>
        <w:t>เทศบาลตำบลแม่ยม(ปง)* อำเภอปง จังหวัดพะเยา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>พระราชบัญญัติภาษีบำรุงท้องที่ พ.ศ. 2508 กำหนดให้องค์กรปกครองส่วนท้องถิ่นมีหน้าที่ในการรับชำระภาษีบำรุงท้องที่ โดยมีหลักเกณฑ์แล่ะขั้นตอน ดังนี้</w:t>
        <w:br/>
        <w:t xml:space="preserve"> 1. การติดต่อขอชำระภาษีบำรุงท้องที่</w:t>
        <w:br/>
        <w:t xml:space="preserve"/>
        <w:br/>
        <w:t xml:space="preserve"> 1.1 การยื่นแบบแสดงรายการที่ดิน กรณีผู้ที่เป็นเจ้าของที่ดินในวันที่ 1 มกราคม ของปีที่มีการตีราคาปานกลางที่ดิน</w:t>
        <w:br/>
        <w:t xml:space="preserve"/>
        <w:br/>
        <w:t xml:space="preserve"> (1) ผู้มีหน้าที่เสียภาษีหรือเจ้าของที่ดินยื่นแบบแสดงรายการที่ดิน (ภบท.5) พร้อมด้วยหลักฐานที่ต้องใช้ต่อเจ้าพนักงานประเมินภายในเดือนมกราคมของปีที่มีการประเมินราคาปานกลางของที่ดิน</w:t>
        <w:br/>
        <w:t xml:space="preserve"/>
        <w:br/>
        <w:t xml:space="preserve"> (2) เจ้าพนักงานประเมินจะทำการตรวจอสบและคำนวณค่าภาษีแล้วแจ้งการประเมินให้ผู้มีหน้าที่เสียภาษีหรือเจ้าของที่ดินทราบว่าจะต้องเสียภาษีเป็นจำนวนเท่าใดภายในเดือนมีนาคม</w:t>
        <w:br/>
        <w:t xml:space="preserve"/>
        <w:br/>
        <w:t xml:space="preserve"> (3) ผู้มีหน้าที่เสียภาษีหรือเจ้าของที่ดินจะต้องเสียภาษีภายในเดือนเมษายนของทุกปี เว้นแต่กรณีได้รับใบแจ้งการประเมินหลังเดือนมีนาคม ต้องชำระภาษีภายใน 30 วัน นับแต่วันที่ได้รับแจ้งการประเมิน</w:t>
        <w:br/>
        <w:t xml:space="preserve"/>
        <w:br/>
        <w:t xml:space="preserve"> 1.2 การยื่นแบบแสดงรายการที่ดิน กรณีเป็นเจ้าของที่ดินรายใหม่หรือจำนวนเนื้อที่ดินเดิมเปลี่ยนแปลงไป</w:t>
        <w:br/>
        <w:t xml:space="preserve"/>
        <w:br/>
        <w:t xml:space="preserve"> (1) เจ้าของที่ดินยื่นคำร้องตามแบบ ภบท.5 หรือ ภบท.8 แล้วแต่กรณี พร้อมด้วยหลักฐานต่อเจ้าพนักงานประเมินภายในกำหนด 30 วัน นับแต่วันได้รับโอนหรือมีการเปลี่ยนแปลง</w:t>
        <w:br/>
        <w:t xml:space="preserve"/>
        <w:br/>
        <w:t xml:space="preserve"> (2) เมื่อเจ้าหน้าที่ได้รับแบบแล้ว จะออกใบรับไว้ให้เป็นหลักฐาน</w:t>
        <w:br/>
        <w:t xml:space="preserve"/>
        <w:br/>
        <w:t xml:space="preserve"> (3) เจ้าพนักงานประเมินจะแจ้งให้เจ้าของที่ดินทราบว่าจะต้องเสียภาษีในปีต่อไปจำนวนเท่าใด</w:t>
        <w:br/>
        <w:t xml:space="preserve"/>
        <w:br/>
        <w:t xml:space="preserve"> 1.3 การยื่นแบบแสดงรายการที่ดินกรณีเปลี่ยนแปลงการใช้ที่ดินอันเป็นเหตุให้การลดหย่อนเปลี่ยนแปลงไป หรือมีเหตุอย่างอื่นทำให้อัตราภาษีบำรุงท้องที่เปลี่ยนแปลงไป</w:t>
        <w:br/>
        <w:t xml:space="preserve"/>
        <w:br/>
        <w:t xml:space="preserve"> (1) เจ้าของที่ดินยื่นคำร้องตามแบบ ภบท.8 พร้อมด้วยหลักฐานต่อเจ้าพนักงานประเมินภายในกำหนด 30 วัน นับแต่วันที่มีการเปลี่ยนแปลงการใช้ที่ดิน</w:t>
        <w:br/>
        <w:t xml:space="preserve"/>
        <w:br/>
        <w:t xml:space="preserve"> (2) เมื่อเจ้าหน้าที่ได้รับแบบแล้ว จะออกใบรับไว้ให้เป็นหลักฐาน</w:t>
        <w:br/>
        <w:t xml:space="preserve"/>
        <w:br/>
        <w:t xml:space="preserve"> (3) เจ้าพนักงานประเมินจะแจ้งให้เจ้าของที่ดินทราบว่าจะต้องเสียภาษีในปีต่อไปจำนวนเท่าใด</w:t>
        <w:br/>
        <w:t xml:space="preserve"/>
        <w:br/>
        <w:t xml:space="preserve"> (4) การขอชำระภาษีบำรุงท้องที่ในปีถัดไปจากปีที่มีการประเมินราคาปานกลางของที่ดินให้ผู้รับประเมินนำใบเสร็จรับเงินของปีก่อนพร้อมกับเงินไปชำระภายในเดือนเมษายนของทุกปี</w:t>
        <w:br/>
        <w:t xml:space="preserve"/>
        <w:br/>
        <w:t xml:space="preserve"> 2. กรณีเจ้าของที่ดินไม่เห็นพ้องด้วยกับราคาปานกลางที่ดิน หรือเมื่อได้รับแจ้งการประเมินภาษีบำรุงท้องที่แล้ว เห็นว่าการประเมินนั้นไม่ถูกต้องมีสิทธิอุทธรณ์ต่อผู้ว่าราชการจังหวัดได้ โดยยื่นอุทธรณ์ผ่านเจ้าพนักงานประเมินภายใน 30 วันนับแต่วันที่ประกาศราคาปานกลางที่ดินหรือวันที่ได้รับการแจ้งประเมินแล้วแต่กรณี</w:t>
        <w:br/>
        <w:t xml:space="preserve"/>
        <w:br/>
        <w:t xml:space="preserve">  3. กรณีคำขอหรือรายการเอกสารประกอบการพิจารณาไม่ถูกต้องหรือไม่ครบถ้วนและไม่อาจแก้ไขเพิ่มเติมได้ในขณะนั้นผู้รับคำขอและผู้ยื่นคำขอจะต้องลงนามบันทึกสองฝ่ายและรายการเอกสาร/หลักฐานร่วมกันพร้อมกำหนดระยะเวลาให้ผู้ยื่นคำขอดำเนินการแก้ไข/เพิ่มเติมหากผู้ยื่นคำขอไม่ดำเนินการแก้ไข/เพิ่มเติมได้ภายในระยะเวลาที่กำหนดผู้รับคำขอจะดำเนินการคืนคำขอและเอกสารประกอบการพิจารณา</w:t>
        <w:br/>
        <w:t xml:space="preserve"> 4. พนักงานเจ้าหน้าที่จะยังไม่พิจารณาคำขอและยังนับระยะเวลาดำเนินงานจนกว่าผู้ยื่นคำขอจะดำเนินการแก้ไขคำขอหรือยื่นเอกสารเพิ่มเติมครบถ้วนตามบันทึกสองฝ่ายนั้นเรียบร้อยแล้ว</w:t>
        <w:br/>
        <w:t xml:space="preserve"> 5. ระยะเวลาการให้บริการตามคู่มือเริ่มนับหลังจากเจ้าหน้าที่ผู้รับคำขอได้ตรวจสอบคำขอและรายการเอกสารหลักฐานแล้วเห็นว่ามีความครบถ้วนตามที่ระบุไว้ในคู่มือประชาชน</w:t>
        <w:br/>
        <w:t xml:space="preserve"> 6. จะดำเนินการแจ้งผลการพิจารณาให้ผู้ยื่นคำขอทราบภายใน 7 วันนับแต่วันที่พิจารณาแล้วเสร็จ</w:t>
        <w:br/>
        <w:t xml:space="preserve"/>
        <w:br/>
        <w:t xml:space="preserve"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เทศบาลตำบลแม่ยม  เลขที่ 204 หมู่ที่ 7 ตำบลปง  อำเภอปง  จังหวัดพะเยา  56140  </w:t>
              <w:br/>
              <w:t xml:space="preserve">โทรศัพท์ : 0 5443 0919  โทรสาร : 0 5443 0920  website : http://www.maeyom.go.th/ติดต่อด้วยตนเอง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เปิดให้บริการวัน จันทร์ ถึง วันศุกร์ (ยกเว้นวันหยุดที่ทางราชการกำหนด) ตั้งแต่เวลา 08:30 - 16:30 น. (มีพักเที่ยง) 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>31 วัน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เจ้าของทรัพย์สินยื่นแบบแสดงรายการทรัพย์สิน (ภบท.5 หรือ ภบท.8) เพื่อให้พนักงานเจ้าหน้าที่ตรวจสอบเอกสาร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 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พนักงานเจ้าหน้าที่พิจารณาตรวจสอบรายการทรัพย์สินตามแบบแสดงรายการ (ภบท.5 หรือ ภบท.8) และแจ้งการประเมินภาษีให้เจ้าของทรัพย์สินดำเนินการชำระภาษี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(สำนักงานเขต เทศบาลนคร เทศบาลเมือง องค์การบริหารส่วนตำบล ทุกแห่ง และเมืองพัทยา)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30 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สำเนาทะเบียนบ้าน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หลักฐานแสดงกรรมสิทธิ์ที่ดิน เช่น โฉนดที่ดิน , น.ส.3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หนังสือรับรองนิติบุคคล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(กรณีเป็นนิติบุคคล)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หนังสือมอบอำนาจ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(กรณีมอบอำนาจให้ดำเนินการแทน)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ใบเสร็จหรือสำเนาใบเสร็จการชำระค่าภาษีบำรุงท้องที่ของปีก่อน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ค่าธรรมเนียม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10075" w:type="dxa"/>
            <w:gridSpan w:val="3"/>
          </w:tcPr>
          <w:p w:rsidR="008D6120" w:rsidRPr="00812105" w:rsidRDefault="00812105" w:rsidP="00CD595C">
            <w:pPr>
              <w:jc w:val="center"/>
              <w:rPr>
                <w:rFonts w:ascii="Tahoma" w:hAnsi="Tahoma" w:cs="Tahoma"/>
                <w:color w:val="FF0000"/>
                <w:sz w:val="20"/>
                <w:szCs w:val="20"/>
                <w:cs/>
              </w:rPr>
            </w:pPr>
            <w:r w:rsidRPr="00812105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ไม่มีข้อมูลค่าธรรมเนียม</w:t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หน่วยงานภาษีบำุรงท้องที่ กรมการปกครอง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(กรมการปกครอง (วังไชยา) ถนนนครสวรรค์ เขตดุสิต กรุงเทพฯ </w:t>
              <w:br/>
              <w:t xml:space="preserve">เบอร์โทรศัพท์ 02-629-8306-14 ต่อ 503)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  เลขที่ 204 หมู่ที่ 7 ตำบลปง  อำเภอปง  จังหวัดพะเยา  56140   โทรศัพท์ : 0 5443 0919  โทรสาร : 0 5443 0920  website : http://www.maeyom.go.th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 เลขที่ 1 ถ.พิษณุโลก เขตดุสิต กทม. 10300 / สายด่วน 1111 / www.1111.go.th / ตู้ ปณ.1111 เลขที่ 1 ถ.พิษณุโลก เขตดุสิต กทม.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ศูนย์รับเรื่องร้องเรียนการทุจริตในภาครัฐ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(สำนักงานคณะกรรมการป้องกันและปราบปรามการทุจริตในภาครัฐ (สำนักงาน ป.ป.ท.)</w:t>
              <w:br/>
              <w:t xml:space="preserve">- 99 หมู่ 4 อาคารซอฟต์แวร์ปาร์ค ชั้น 2 ถนนแจ้งวัฒนะ ตำบลคลองเกลือ อำเภอปากเกร็ด จังหวัดนนทบุรี 11120</w:t>
              <w:br/>
              <w:t xml:space="preserve">- สายด่วน 1206 / โทรศัพท์ 0 2502 6670-80 ต่อ 1900 , 1904- 7 / โทรสาร 0 2502 6132</w:t>
              <w:br/>
              <w:t xml:space="preserve">- www.pacc.go.th / www.facebook.com/PACC.GO.TH</w:t>
              <w:br/>
              <w:t xml:space="preserve"/>
              <w:br/>
              <w:t xml:space="preserve">ศูนย์รับเรื่องร้องเรียนสำหรับนักลงทุนต่างชาติ (The Anti-Corruption Operation center)</w:t>
              <w:br/>
              <w:t xml:space="preserve"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:rsidTr="00527864">
        <w:tc>
          <w:tcPr>
            <w:tcW w:w="10075" w:type="dxa"/>
            <w:gridSpan w:val="2"/>
          </w:tcPr>
          <w:p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  <w:br/>
        <w:t xml:space="preserve"/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DDA2C0" wp14:editId="33B971A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</w:rPr>
        <w:t>การรับชำระภาษีบำรุงท้องที่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สำนักบริหารการปกครองท้องที่ กรมการปกครอง สำนักบริหารการปกครองท้องที่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กระบวนงานบริการที่เบ็ดเสร็จในหน่วยเดียว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</w:rPr>
        <w:t>รับแจ้ง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TableGrid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พระราชบัญญัติภาษีบำรงุท้องที่ พ.ศ.2508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</w:rPr>
        <w:t>บริการทั่วไป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การรับชำระภาษีบำรุงท้องที่ เทศบาลตำบลแม่ยม สมพงษ์ สำเนาคู่มือประชาชน 05/02/2019 14:43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E2CF1A2-4587-40EA-A41D-256AB8FF0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3AE8"/>
    <w:pPr>
      <w:ind w:left="720"/>
      <w:contextualSpacing/>
    </w:pPr>
  </w:style>
  <w:style w:type="table" w:styleId="TableGrid">
    <w:name w:val="Table Grid"/>
    <w:basedOn w:val="TableNormal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513AE8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18011C"/>
    <w:rPr>
      <w:color w:val="0563C1" w:themeColor="hyperlink"/>
      <w:u w:val="single"/>
    </w:rPr>
  </w:style>
  <w:style w:type="paragraph" w:styleId="XDocReport_Heading_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XDocReport_Heading_2">
    <w:name w:val="heading 2"/>
    <!-- <w:basedOn w:val="Normal" /> <w:next w:val="Normal" /> <w:link w:val="Titre2Car" /> -->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XDocReport_Heading_3">
    <w:name w:val="heading 3"/>
    <!-- <w:basedOn w:val="Normal" /> <w:next w:val="Normal" /> <w:link w:val="Titre3Car"   /> -->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XDocReport_Heading_4">
    <w:name w:val="heading 4"/>
    <!-- <w:basedOn w:val="Normal" /> <w:next w:val="Normal" /> <w:link w:val="Titre4Car" /> -->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XDocReport_Heading_5">
    <w:name w:val="heading 5"/>
    <!-- <w:basedOn w:val="Normal" /> <w:next w:val="Normal" /> <w:link w:val="Titre5Car"   /> -->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XDocReport_Heading_6">
    <w:name w:val="heading 6"/>
    <!-- <w:basedOn w:val="Normal" /> <w:next w:val="Normal" /> <w:link w:val="Titre6Car" /> -->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3</Pages>
  <Words>1099</Words>
  <Characters>6265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PC</cp:lastModifiedBy>
  <cp:revision>9</cp:revision>
  <dcterms:created xsi:type="dcterms:W3CDTF">2015-09-14T08:31:00Z</dcterms:created>
  <dcterms:modified xsi:type="dcterms:W3CDTF">2015-09-21T03:59:00Z</dcterms:modified>
</cp:coreProperties>
</file>